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9B" w:rsidRDefault="00006A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6A9B" w:rsidRDefault="00006A9B">
      <w:pPr>
        <w:pStyle w:val="ConsPlusNormal"/>
        <w:outlineLvl w:val="0"/>
      </w:pPr>
    </w:p>
    <w:p w:rsidR="00006A9B" w:rsidRDefault="00006A9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6A9B" w:rsidRDefault="00006A9B">
      <w:pPr>
        <w:pStyle w:val="ConsPlusNormal"/>
        <w:spacing w:before="220"/>
        <w:jc w:val="both"/>
      </w:pPr>
      <w:r>
        <w:t>Республики Беларусь 1 сентября 2011 г. N 8/24094</w:t>
      </w:r>
    </w:p>
    <w:p w:rsidR="00006A9B" w:rsidRDefault="00006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A9B" w:rsidRDefault="00006A9B">
      <w:pPr>
        <w:pStyle w:val="ConsPlusNormal"/>
      </w:pPr>
    </w:p>
    <w:p w:rsidR="00006A9B" w:rsidRDefault="00006A9B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6A9B" w:rsidRDefault="00006A9B">
      <w:pPr>
        <w:pStyle w:val="ConsPlusTitle"/>
        <w:jc w:val="center"/>
      </w:pPr>
      <w:r>
        <w:t>25 июля 2011 г. N 146</w:t>
      </w:r>
    </w:p>
    <w:p w:rsidR="00006A9B" w:rsidRDefault="00006A9B">
      <w:pPr>
        <w:pStyle w:val="ConsPlusTitle"/>
        <w:jc w:val="center"/>
      </w:pPr>
    </w:p>
    <w:p w:rsidR="00006A9B" w:rsidRDefault="00006A9B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006A9B" w:rsidRDefault="00006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6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A9B" w:rsidRDefault="00006A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006A9B" w:rsidRDefault="00006A9B">
            <w:pPr>
              <w:pStyle w:val="ConsPlusNormal"/>
              <w:jc w:val="center"/>
            </w:pPr>
            <w:r>
              <w:rPr>
                <w:color w:val="392C69"/>
              </w:rPr>
              <w:t>от 29.04.20</w:t>
            </w:r>
            <w:bookmarkStart w:id="0" w:name="_GoBack"/>
            <w:bookmarkEnd w:id="0"/>
            <w:r>
              <w:rPr>
                <w:color w:val="392C69"/>
              </w:rPr>
              <w:t xml:space="preserve">20 </w:t>
            </w:r>
            <w:hyperlink r:id="rId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6A9B" w:rsidRDefault="00006A9B">
      <w:pPr>
        <w:pStyle w:val="ConsPlusNormal"/>
      </w:pPr>
    </w:p>
    <w:p w:rsidR="00006A9B" w:rsidRDefault="00006A9B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6A9B" w:rsidRDefault="00006A9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6A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A9B" w:rsidRDefault="00006A9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A9B" w:rsidRDefault="00006A9B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006A9B" w:rsidRDefault="00006A9B">
      <w:pPr>
        <w:pStyle w:val="ConsPlusNormal"/>
      </w:pPr>
    </w:p>
    <w:p w:rsidR="00006A9B" w:rsidRDefault="00006A9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006A9B" w:rsidRDefault="00006A9B">
      <w:pPr>
        <w:pStyle w:val="ConsPlusNonformat"/>
        <w:jc w:val="both"/>
      </w:pPr>
      <w:r>
        <w:t>Министр финансов             Председатель</w:t>
      </w:r>
    </w:p>
    <w:p w:rsidR="00006A9B" w:rsidRDefault="00006A9B">
      <w:pPr>
        <w:pStyle w:val="ConsPlusNonformat"/>
        <w:jc w:val="both"/>
      </w:pPr>
      <w:r>
        <w:t>Республики Беларусь          Брестского областного</w:t>
      </w:r>
    </w:p>
    <w:p w:rsidR="00006A9B" w:rsidRDefault="00006A9B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006A9B" w:rsidRDefault="00006A9B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006A9B" w:rsidRDefault="00006A9B">
      <w:pPr>
        <w:pStyle w:val="ConsPlusNonformat"/>
        <w:jc w:val="both"/>
      </w:pPr>
      <w:r>
        <w:t xml:space="preserve">                             19.07.2011</w:t>
      </w:r>
    </w:p>
    <w:p w:rsidR="00006A9B" w:rsidRDefault="00006A9B">
      <w:pPr>
        <w:pStyle w:val="ConsPlusNormal"/>
      </w:pPr>
    </w:p>
    <w:p w:rsidR="00006A9B" w:rsidRDefault="00006A9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006A9B" w:rsidRDefault="00006A9B">
      <w:pPr>
        <w:pStyle w:val="ConsPlusNonformat"/>
        <w:jc w:val="both"/>
      </w:pPr>
      <w:r>
        <w:t>Председатель                 Исполняющий</w:t>
      </w:r>
    </w:p>
    <w:p w:rsidR="00006A9B" w:rsidRDefault="00006A9B">
      <w:pPr>
        <w:pStyle w:val="ConsPlusNonformat"/>
        <w:jc w:val="both"/>
      </w:pPr>
      <w:r>
        <w:t>Витебского областного        обязанности председателя</w:t>
      </w:r>
    </w:p>
    <w:p w:rsidR="00006A9B" w:rsidRDefault="00006A9B">
      <w:pPr>
        <w:pStyle w:val="ConsPlusNonformat"/>
        <w:jc w:val="both"/>
      </w:pPr>
      <w:r>
        <w:t>исполнительного комитета     Гомельского областного</w:t>
      </w:r>
    </w:p>
    <w:p w:rsidR="00006A9B" w:rsidRDefault="00006A9B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:rsidR="00006A9B" w:rsidRDefault="00006A9B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:rsidR="00006A9B" w:rsidRDefault="00006A9B">
      <w:pPr>
        <w:pStyle w:val="ConsPlusNonformat"/>
        <w:jc w:val="both"/>
      </w:pPr>
      <w:r>
        <w:t xml:space="preserve">                             19.07.2011</w:t>
      </w:r>
    </w:p>
    <w:p w:rsidR="00006A9B" w:rsidRDefault="00006A9B">
      <w:pPr>
        <w:pStyle w:val="ConsPlusNormal"/>
      </w:pPr>
    </w:p>
    <w:p w:rsidR="00006A9B" w:rsidRDefault="00006A9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006A9B" w:rsidRDefault="00006A9B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006A9B" w:rsidRDefault="00006A9B">
      <w:pPr>
        <w:pStyle w:val="ConsPlusNonformat"/>
        <w:jc w:val="both"/>
      </w:pPr>
      <w:r>
        <w:t>Гродненского областного      Минского областного</w:t>
      </w:r>
    </w:p>
    <w:p w:rsidR="00006A9B" w:rsidRDefault="00006A9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6A9B" w:rsidRDefault="00006A9B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006A9B" w:rsidRDefault="00006A9B">
      <w:pPr>
        <w:pStyle w:val="ConsPlusNonformat"/>
        <w:jc w:val="both"/>
      </w:pPr>
      <w:r>
        <w:t>19.07.2011                   19.07.2011</w:t>
      </w:r>
    </w:p>
    <w:p w:rsidR="00006A9B" w:rsidRDefault="00006A9B">
      <w:pPr>
        <w:pStyle w:val="ConsPlusNormal"/>
      </w:pPr>
    </w:p>
    <w:p w:rsidR="00006A9B" w:rsidRDefault="00006A9B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006A9B" w:rsidRDefault="00006A9B">
      <w:pPr>
        <w:pStyle w:val="ConsPlusNonformat"/>
        <w:jc w:val="both"/>
      </w:pPr>
      <w:r>
        <w:t>Заместитель председателя     Председатель</w:t>
      </w:r>
    </w:p>
    <w:p w:rsidR="00006A9B" w:rsidRDefault="00006A9B">
      <w:pPr>
        <w:pStyle w:val="ConsPlusNonformat"/>
        <w:jc w:val="both"/>
      </w:pPr>
      <w:r>
        <w:t>Могилевского областного      Минского городского</w:t>
      </w:r>
    </w:p>
    <w:p w:rsidR="00006A9B" w:rsidRDefault="00006A9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6A9B" w:rsidRDefault="00006A9B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006A9B" w:rsidRDefault="00006A9B">
      <w:pPr>
        <w:pStyle w:val="ConsPlusNonformat"/>
        <w:jc w:val="both"/>
      </w:pPr>
      <w:r>
        <w:t>19.07.2011                   18.07.2011</w:t>
      </w:r>
    </w:p>
    <w:p w:rsidR="00006A9B" w:rsidRDefault="00006A9B">
      <w:pPr>
        <w:pStyle w:val="ConsPlusNormal"/>
      </w:pPr>
    </w:p>
    <w:p w:rsidR="00006A9B" w:rsidRDefault="00006A9B">
      <w:pPr>
        <w:pStyle w:val="ConsPlusNormal"/>
      </w:pPr>
    </w:p>
    <w:p w:rsidR="00006A9B" w:rsidRDefault="00006A9B">
      <w:pPr>
        <w:pStyle w:val="ConsPlusNormal"/>
      </w:pPr>
    </w:p>
    <w:p w:rsidR="00006A9B" w:rsidRDefault="00006A9B">
      <w:pPr>
        <w:pStyle w:val="ConsPlusNormal"/>
      </w:pPr>
    </w:p>
    <w:p w:rsidR="00006A9B" w:rsidRDefault="00006A9B">
      <w:pPr>
        <w:pStyle w:val="ConsPlusNormal"/>
      </w:pPr>
    </w:p>
    <w:p w:rsidR="00006A9B" w:rsidRDefault="00006A9B">
      <w:pPr>
        <w:pStyle w:val="ConsPlusNonformat"/>
        <w:jc w:val="both"/>
      </w:pPr>
      <w:r>
        <w:t xml:space="preserve">                                                   УТВЕРЖДЕНО</w:t>
      </w:r>
    </w:p>
    <w:p w:rsidR="00006A9B" w:rsidRDefault="00006A9B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6A9B" w:rsidRDefault="00006A9B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6A9B" w:rsidRDefault="00006A9B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6A9B" w:rsidRDefault="00006A9B">
      <w:pPr>
        <w:pStyle w:val="ConsPlusNonformat"/>
        <w:jc w:val="both"/>
      </w:pPr>
      <w:r>
        <w:t xml:space="preserve">                                                   25.07.2011 N 146</w:t>
      </w:r>
    </w:p>
    <w:p w:rsidR="00006A9B" w:rsidRDefault="00006A9B">
      <w:pPr>
        <w:pStyle w:val="ConsPlusNormal"/>
      </w:pPr>
    </w:p>
    <w:p w:rsidR="00006A9B" w:rsidRDefault="00006A9B">
      <w:pPr>
        <w:pStyle w:val="ConsPlusTitle"/>
        <w:jc w:val="center"/>
      </w:pPr>
      <w:bookmarkStart w:id="1" w:name="P59"/>
      <w:bookmarkEnd w:id="1"/>
      <w:r>
        <w:t>ПОЛОЖЕНИЕ</w:t>
      </w:r>
    </w:p>
    <w:p w:rsidR="00006A9B" w:rsidRDefault="00006A9B">
      <w:pPr>
        <w:pStyle w:val="ConsPlusTitle"/>
        <w:jc w:val="center"/>
      </w:pPr>
      <w:r>
        <w:t>О ПОПЕЧИТЕЛЬСКОМ СОВЕТЕ УЧРЕЖДЕНИЯ ОБРАЗОВАНИЯ</w:t>
      </w:r>
    </w:p>
    <w:p w:rsidR="00006A9B" w:rsidRDefault="00006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6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A9B" w:rsidRDefault="00006A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006A9B" w:rsidRDefault="00006A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3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6A9B" w:rsidRDefault="00006A9B">
      <w:pPr>
        <w:pStyle w:val="ConsPlusNormal"/>
      </w:pPr>
    </w:p>
    <w:p w:rsidR="00006A9B" w:rsidRDefault="00006A9B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006A9B" w:rsidRDefault="00006A9B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5" w:history="1">
        <w:r>
          <w:rPr>
            <w:color w:val="0000FF"/>
          </w:rPr>
          <w:t>N 266</w:t>
        </w:r>
      </w:hyperlink>
      <w:r>
        <w:t>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:rsidR="00006A9B" w:rsidRDefault="00006A9B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 Задачами деятельности попечительского совета являются: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:rsidR="00006A9B" w:rsidRDefault="00006A9B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9" w:history="1">
        <w:r>
          <w:rPr>
            <w:color w:val="0000FF"/>
          </w:rPr>
          <w:t>N 266</w:t>
        </w:r>
      </w:hyperlink>
      <w:r>
        <w:t>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lastRenderedPageBreak/>
        <w:t>10.2. разработка и реализация планов своей деятельности в интересах учреждения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10.4.2. совершенствование организации питания обучающихся (посуда, кухонный и столовый инвентарь и принадлежности);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006A9B" w:rsidRDefault="00006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10.6. целевое использование денежных средств.</w:t>
      </w:r>
    </w:p>
    <w:p w:rsidR="00006A9B" w:rsidRDefault="00006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11. Попечительский совет действует на основе принципов: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11.1. добровольности членства;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11.2. равноправия членов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11.3. коллегиальности руководства;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11.4. гласности принимаемых решений.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12. 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006A9B" w:rsidRDefault="00006A9B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3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4" w:history="1">
        <w:r>
          <w:rPr>
            <w:color w:val="0000FF"/>
          </w:rPr>
          <w:t>N 266</w:t>
        </w:r>
      </w:hyperlink>
      <w:r>
        <w:t>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13. Решение о включении в состав принимается общим собранием.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14. Член попечительского совета имеет право: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lastRenderedPageBreak/>
        <w:t>14.2. получать информацию, имеющуюся в распоряжении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15. Член попечительского совета обязан: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15.1. выполнять требования настоящего Положения;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15.2. соблюдать положения устава учреждения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15.4. исполнять решения попечительского совета.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16. Членство в попечительском совете прекращается: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16.3. в случае прекращения деятельности попечительского совета.</w:t>
      </w:r>
    </w:p>
    <w:p w:rsidR="00006A9B" w:rsidRDefault="00006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006A9B" w:rsidRDefault="00006A9B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7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8" w:history="1">
        <w:r>
          <w:rPr>
            <w:color w:val="0000FF"/>
          </w:rPr>
          <w:t>N 266</w:t>
        </w:r>
      </w:hyperlink>
      <w:r>
        <w:t>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006A9B" w:rsidRDefault="00006A9B">
      <w:pPr>
        <w:pStyle w:val="ConsPlusNormal"/>
        <w:jc w:val="both"/>
      </w:pPr>
      <w:r>
        <w:t xml:space="preserve">(часть четвертая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006A9B" w:rsidRDefault="00006A9B">
      <w:pPr>
        <w:pStyle w:val="ConsPlusNormal"/>
        <w:jc w:val="both"/>
      </w:pPr>
      <w:r>
        <w:t xml:space="preserve">(часть пятая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lastRenderedPageBreak/>
        <w:t>Решения общего собрания доводятся до сведения всех заинтересованных лиц.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20.1. руководит деятельностью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20.2. председательствует на общих собраниях;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20.3. обеспечивает выполнение решений общего собрания;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 К компетенции общего собрания относятся: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21.1. принятие решения о членстве в попечительском совете;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006A9B" w:rsidRDefault="00006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006A9B" w:rsidRDefault="00006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21-1. К исключительной компетенции общего собрания относятся: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принятие решения о прекращении деятельности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принятие решения об исключении из состава попечительского совета.</w:t>
      </w:r>
    </w:p>
    <w:p w:rsidR="00006A9B" w:rsidRDefault="00006A9B">
      <w:pPr>
        <w:pStyle w:val="ConsPlusNormal"/>
        <w:jc w:val="both"/>
      </w:pPr>
      <w:r>
        <w:t xml:space="preserve">(п. 21-1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22. К компетенции членов попечительского совета относятся: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lastRenderedPageBreak/>
        <w:t>22.2. выполнение принятых решений с учетом предложений и замечаний членов попечительского совета;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23. Секретарь попечительского совета: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23.1. осуществляет организационную работу по подготовке общих собраний;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23.2. организует ведение и хранение протоколов общих собраний.</w:t>
      </w:r>
    </w:p>
    <w:p w:rsidR="00006A9B" w:rsidRDefault="00006A9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 xml:space="preserve"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006A9B" w:rsidRDefault="00006A9B">
      <w:pPr>
        <w:pStyle w:val="ConsPlusNormal"/>
        <w:jc w:val="both"/>
      </w:pPr>
      <w:r>
        <w:t xml:space="preserve">(п. 24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6A9B" w:rsidRDefault="00006A9B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006A9B" w:rsidRDefault="00006A9B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006A9B" w:rsidRDefault="00006A9B">
      <w:pPr>
        <w:pStyle w:val="ConsPlusNormal"/>
      </w:pPr>
    </w:p>
    <w:p w:rsidR="00006A9B" w:rsidRDefault="00006A9B">
      <w:pPr>
        <w:pStyle w:val="ConsPlusNormal"/>
      </w:pPr>
    </w:p>
    <w:p w:rsidR="00006A9B" w:rsidRDefault="00006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22A" w:rsidRDefault="0090422A"/>
    <w:sectPr w:rsidR="0090422A" w:rsidSect="00B1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B"/>
    <w:rsid w:val="00006A9B"/>
    <w:rsid w:val="0072266B"/>
    <w:rsid w:val="009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14C3-AA7E-448D-AA1B-DC43B58F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05F30CD2DDD9D735EFF0DBB0AF75BDAC7535284C2375F246D1EA8B5F987DB5EB90D6A8F556F3991EE7F2C54B6DE563676F02347E917CBD93D1638E71f4T9G" TargetMode="External"/><Relationship Id="rId18" Type="http://schemas.openxmlformats.org/officeDocument/2006/relationships/hyperlink" Target="consultantplus://offline/ref=0605F30CD2DDD9D735EFF0DBB0AF75BDAC7535284C2070F141D6E58B5F987DB5EB90D6A8F556F3991EE7F2C54A64E563676F02347E917CBD93D1638E71f4T9G" TargetMode="External"/><Relationship Id="rId26" Type="http://schemas.openxmlformats.org/officeDocument/2006/relationships/hyperlink" Target="consultantplus://offline/ref=0605F30CD2DDD9D735EFF0DBB0AF75BDAC7535284C2070F141D6E58B5F987DB5EB90D6A8F556F3991EE7F2C54B6EE563676F02347E917CBD93D1638E71f4T9G" TargetMode="External"/><Relationship Id="rId39" Type="http://schemas.openxmlformats.org/officeDocument/2006/relationships/hyperlink" Target="consultantplus://offline/ref=0605F30CD2DDD9D735EFF0DBB0AF75BDAC7535284C2375F246D1EA8B5F987DB5EB90D6A8F556F3991EE7F2C5496CE563676F02347E917CBD93D1638E71f4T9G" TargetMode="External"/><Relationship Id="rId21" Type="http://schemas.openxmlformats.org/officeDocument/2006/relationships/hyperlink" Target="consultantplus://offline/ref=0605F30CD2DDD9D735EFF0DBB0AF75BDAC7535284C207CF243D6E28B5F987DB5EB90D6A8F556F3991EE7F2C54A64E563676F02347E917CBD93D1638E71f4T9G" TargetMode="External"/><Relationship Id="rId34" Type="http://schemas.openxmlformats.org/officeDocument/2006/relationships/hyperlink" Target="consultantplus://offline/ref=0605F30CD2DDD9D735EFF0DBB0AF75BDAC7535284C2375F246D1EA8B5F987DB5EB90D6A8F556F3991EE7F2C5486BE563676F02347E917CBD93D1638E71f4T9G" TargetMode="External"/><Relationship Id="rId42" Type="http://schemas.openxmlformats.org/officeDocument/2006/relationships/hyperlink" Target="consultantplus://offline/ref=0605F30CD2DDD9D735EFF0DBB0AF75BDAC7535284C2375F246D1EA8B5F987DB5EB90D6A8F556F3991EE7F2C54965E563676F02347E917CBD93D1638E71f4T9G" TargetMode="External"/><Relationship Id="rId47" Type="http://schemas.openxmlformats.org/officeDocument/2006/relationships/hyperlink" Target="consultantplus://offline/ref=0605F30CD2DDD9D735EFF0DBB0AF75BDAC7535284C2375F246D1EA8B5F987DB5EB90D6A8F556F3991EE7F2C54E6DE563676F02347E917CBD93D1638E71f4T9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605F30CD2DDD9D735EFF0DBB0AF75BDAC7535284C2375F246D1EA8B5F987DB5EB90D6A8F556F3991EE7F2C54A65E563676F02347E917CBD93D1638E71f4T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5F30CD2DDD9D735EFF0DBB0AF75BDAC7535284C2075FA40D7E78B5F987DB5EB90D6A8F544F3C112E5F3DB4B6CF0353629f5T4G" TargetMode="External"/><Relationship Id="rId29" Type="http://schemas.openxmlformats.org/officeDocument/2006/relationships/hyperlink" Target="consultantplus://offline/ref=0605F30CD2DDD9D735EFF0DBB0AF75BDAC7535284C2375F246D1EA8B5F987DB5EB90D6A8F556F3991EE7F2C5486FE563676F02347E917CBD93D1638E71f4T9G" TargetMode="External"/><Relationship Id="rId11" Type="http://schemas.openxmlformats.org/officeDocument/2006/relationships/hyperlink" Target="consultantplus://offline/ref=0605F30CD2DDD9D735EFF0DBB0AF75BDAC7535284C2070F141D6E58B5F987DB5EB90D6A8F556F3991EE7F2C54A69E563676F02347E917CBD93D1638E71f4T9G" TargetMode="External"/><Relationship Id="rId24" Type="http://schemas.openxmlformats.org/officeDocument/2006/relationships/hyperlink" Target="consultantplus://offline/ref=0605F30CD2DDD9D735EFF0DBB0AF75BDAC7535284C2375F246D1EA8B5F987DB5EB90D6A8F556F3991EE7F2C54B6CE563676F02347E917CBD93D1638E71f4T9G" TargetMode="External"/><Relationship Id="rId32" Type="http://schemas.openxmlformats.org/officeDocument/2006/relationships/hyperlink" Target="consultantplus://offline/ref=0605F30CD2DDD9D735EFF0DBB0AF75BDAC7535284C2375F246D1EA8B5F987DB5EB90D6A8F556F3991EE7F2C54869E563676F02347E917CBD93D1638E71f4T9G" TargetMode="External"/><Relationship Id="rId37" Type="http://schemas.openxmlformats.org/officeDocument/2006/relationships/hyperlink" Target="consultantplus://offline/ref=0605F30CD2DDD9D735EFF0DBB0AF75BDAC7535284C2375F246D1EA8B5F987DB5EB90D6A8F556F3991EE7F2C54865E563676F02347E917CBD93D1638E71f4T9G" TargetMode="External"/><Relationship Id="rId40" Type="http://schemas.openxmlformats.org/officeDocument/2006/relationships/hyperlink" Target="consultantplus://offline/ref=0605F30CD2DDD9D735EFF0DBB0AF75BDAC7535284C2375F246D1EA8B5F987DB5EB90D6A8F556F3991EE7F2C5496FE563676F02347E917CBD93D1638E71f4T9G" TargetMode="External"/><Relationship Id="rId45" Type="http://schemas.openxmlformats.org/officeDocument/2006/relationships/hyperlink" Target="consultantplus://offline/ref=0605F30CD2DDD9D735EFF0DBB0AF75BDAC7535284C2375F246D1EA8B5F987DB5EB90D6A8F556F3991EE7F2C5486DE563676F02347E917CBD93D1638E71f4T9G" TargetMode="External"/><Relationship Id="rId5" Type="http://schemas.openxmlformats.org/officeDocument/2006/relationships/hyperlink" Target="consultantplus://offline/ref=0605F30CD2DDD9D735EFF0DBB0AF75BDAC7535284C2070F141D6E58B5F987DB5EB90D6A8F556F3991EE7F2C54A69E563676F02347E917CBD93D1638E71f4T9G" TargetMode="External"/><Relationship Id="rId15" Type="http://schemas.openxmlformats.org/officeDocument/2006/relationships/hyperlink" Target="consultantplus://offline/ref=0605F30CD2DDD9D735EFF0DBB0AF75BDAC7535284C2375F246D1EA8B5F987DB5EB90D6A8F556F3991EE7F2C54B6CE563676F02347E917CBD93D1638E71f4T9G" TargetMode="External"/><Relationship Id="rId23" Type="http://schemas.openxmlformats.org/officeDocument/2006/relationships/hyperlink" Target="consultantplus://offline/ref=0605F30CD2DDD9D735EFF0DBB0AF75BDAC7535284C2070F141D6E58B5F987DB5EB90D6A8F556F3991EE7F2C54B6FE563676F02347E917CBD93D1638E71f4T9G" TargetMode="External"/><Relationship Id="rId28" Type="http://schemas.openxmlformats.org/officeDocument/2006/relationships/hyperlink" Target="consultantplus://offline/ref=0605F30CD2DDD9D735EFF0DBB0AF75BDAC7535284C2375F246D1EA8B5F987DB5EB90D6A8F556F3991EE7F2C5486CE563676F02347E917CBD93D1638E71f4T9G" TargetMode="External"/><Relationship Id="rId36" Type="http://schemas.openxmlformats.org/officeDocument/2006/relationships/hyperlink" Target="consultantplus://offline/ref=0605F30CD2DDD9D735EFF0DBB0AF75BDAC7535284C2375F246D1EA8B5F987DB5EB90D6A8F556F3991EE7F2C5486DE563676F02347E917CBD93D1638E71f4T9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605F30CD2DDD9D735EFF0DBB0AF75BDAC7535284C207CF243D6E28B5F987DB5EB90D6A8F556F3991EE7F2C54A68E563676F02347E917CBD93D1638E71f4T9G" TargetMode="External"/><Relationship Id="rId19" Type="http://schemas.openxmlformats.org/officeDocument/2006/relationships/hyperlink" Target="consultantplus://offline/ref=0605F30CD2DDD9D735EFF0DBB0AF75BDAC7535284C2375F246D1EA8B5F987DB5EB90D6A8F556F3991EE7F2C54B68E563676F02347E917CBD93D1638E71f4T9G" TargetMode="External"/><Relationship Id="rId31" Type="http://schemas.openxmlformats.org/officeDocument/2006/relationships/hyperlink" Target="consultantplus://offline/ref=0605F30CD2DDD9D735EFF0DBB0AF75BDAC7535284C2070F141D6E58B5F987DB5EB90D6A8F556F3991EE7F2C54B6BE563676F02347E917CBD93D1638E71f4T9G" TargetMode="External"/><Relationship Id="rId44" Type="http://schemas.openxmlformats.org/officeDocument/2006/relationships/hyperlink" Target="consultantplus://offline/ref=0605F30CD2DDD9D735EFF0DBB0AF75BDAC7535284C2375F246D1EA8B5F987DB5EB90D6A8F556F3991EE7F2C5486DE563676F02347E917CBD93D1638E71f4T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05F30CD2DDD9D735EFF0DBB0AF75BDAC7535284C2375F246D1EA8B5F987DB5EB90D6A8F556F3991EE7F2C54A64E563676F02347E917CBD93D1638E71f4T9G" TargetMode="External"/><Relationship Id="rId14" Type="http://schemas.openxmlformats.org/officeDocument/2006/relationships/hyperlink" Target="consultantplus://offline/ref=0605F30CD2DDD9D735EFF0DBB0AF75BDAC7535284C2070F141D6E58B5F987DB5EB90D6A8F556F3991EE7F2C54A68E563676F02347E917CBD93D1638E71f4T9G" TargetMode="External"/><Relationship Id="rId22" Type="http://schemas.openxmlformats.org/officeDocument/2006/relationships/hyperlink" Target="consultantplus://offline/ref=0605F30CD2DDD9D735EFF0DBB0AF75BDAC7535284C2375F246D1EA8B5F987DB5EB90D6A8F556F3991EE7F2C54B65E563676F02347E917CBD93D1638E71f4T9G" TargetMode="External"/><Relationship Id="rId27" Type="http://schemas.openxmlformats.org/officeDocument/2006/relationships/hyperlink" Target="consultantplus://offline/ref=0605F30CD2DDD9D735EFF0DBB0AF75BDAC7535284C2070F141D6E58B5F987DB5EB90D6A8F556F3991EE7F2C54B68E563676F02347E917CBD93D1638E71f4T9G" TargetMode="External"/><Relationship Id="rId30" Type="http://schemas.openxmlformats.org/officeDocument/2006/relationships/hyperlink" Target="consultantplus://offline/ref=0605F30CD2DDD9D735EFF0DBB0AF75BDAC7535284C2070F141D6E58B5F987DB5EB90D6A8F556F3991EE7F2C54B6BE563676F02347E917CBD93D1638E71f4T9G" TargetMode="External"/><Relationship Id="rId35" Type="http://schemas.openxmlformats.org/officeDocument/2006/relationships/hyperlink" Target="consultantplus://offline/ref=0605F30CD2DDD9D735EFF0DBB0AF75BDAC7535284C2375F246D1EA8B5F987DB5EB90D6A8F556F3991EE7F2C5486DE563676F02347E917CBD93D1638E71f4T9G" TargetMode="External"/><Relationship Id="rId43" Type="http://schemas.openxmlformats.org/officeDocument/2006/relationships/hyperlink" Target="consultantplus://offline/ref=0605F30CD2DDD9D735EFF0DBB0AF75BDAC7535284C2375F246D1EA8B5F987DB5EB90D6A8F556F3991EE7F2C54964E563676F02347E917CBD93D1638E71f4T9G" TargetMode="External"/><Relationship Id="rId48" Type="http://schemas.openxmlformats.org/officeDocument/2006/relationships/hyperlink" Target="consultantplus://offline/ref=0605F30CD2DDD9D735EFF0DBB0AF75BDAC7535284C2375F246D1EA8B5F987DB5EB90D6A8F556F3991EE7F2C54E6DE563676F02347E917CBD93D1638E71f4T9G" TargetMode="External"/><Relationship Id="rId8" Type="http://schemas.openxmlformats.org/officeDocument/2006/relationships/hyperlink" Target="consultantplus://offline/ref=0605F30CD2DDD9D735EFF0DBB0AF75BDAC7535284C207CF548D7E38B5F987DB5EB90D6A8F556F3991EE7F6C64264E563676F02347E917CBD93D1638E71f4T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05F30CD2DDD9D735EFF0DBB0AF75BDAC7535284C207CF243D6E28B5F987DB5EB90D6A8F556F3991EE7F2C54A65E563676F02347E917CBD93D1638E71f4T9G" TargetMode="External"/><Relationship Id="rId17" Type="http://schemas.openxmlformats.org/officeDocument/2006/relationships/hyperlink" Target="consultantplus://offline/ref=0605F30CD2DDD9D735EFF0DBB0AF75BDAC7535284C2375F246D1EA8B5F987DB5EB90D6A8F556F3991EE7F2C54B6FE563676F02347E917CBD93D1638E71f4T9G" TargetMode="External"/><Relationship Id="rId25" Type="http://schemas.openxmlformats.org/officeDocument/2006/relationships/hyperlink" Target="consultantplus://offline/ref=0605F30CD2DDD9D735EFF0DBB0AF75BDAC7535284C2375F246D1EA8B5F987DB5EB90D6A8F556F3991EE7F2C5486DE563676F02347E917CBD93D1638E71f4T9G" TargetMode="External"/><Relationship Id="rId33" Type="http://schemas.openxmlformats.org/officeDocument/2006/relationships/hyperlink" Target="consultantplus://offline/ref=0605F30CD2DDD9D735EFF0DBB0AF75BDAC7535284C2375F246D1EA8B5F987DB5EB90D6A8F556F3991EE7F2C54868E563676F02347E917CBD93D1638E71f4T9G" TargetMode="External"/><Relationship Id="rId38" Type="http://schemas.openxmlformats.org/officeDocument/2006/relationships/hyperlink" Target="consultantplus://offline/ref=0605F30CD2DDD9D735EFF0DBB0AF75BDAC7535284C2375F246D1EA8B5F987DB5EB90D6A8F556F3991EE7F2C5496DE563676F02347E917CBD93D1638E71f4T9G" TargetMode="External"/><Relationship Id="rId46" Type="http://schemas.openxmlformats.org/officeDocument/2006/relationships/hyperlink" Target="consultantplus://offline/ref=0605F30CD2DDD9D735EFF0DBB0AF75BDAC7535284C207DFB43D5E68B5F987DB5EB90D6A8F544F3C112E5F3DB4B6CF0353629f5T4G" TargetMode="External"/><Relationship Id="rId20" Type="http://schemas.openxmlformats.org/officeDocument/2006/relationships/hyperlink" Target="consultantplus://offline/ref=0605F30CD2DDD9D735EFF0DBB0AF75BDAC7535284C2375F246D1EA8B5F987DB5EB90D6A8F556F3991EE7F2C54B6BE563676F02347E917CBD93D1638E71f4T9G" TargetMode="External"/><Relationship Id="rId41" Type="http://schemas.openxmlformats.org/officeDocument/2006/relationships/hyperlink" Target="consultantplus://offline/ref=0605F30CD2DDD9D735EFF0DBB0AF75BDAC7535284C2375F246D1EA8B5F987DB5EB90D6A8F556F3991EE7F2C5496AE563676F02347E917CBD93D1638E71f4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5F30CD2DDD9D735EFF0DBB0AF75BDAC7535284C207CF243D6E28B5F987DB5EB90D6A8F556F3991EE7F2C54A69E563676F02347E917CBD93D1638E71f4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Юлия Александровна</dc:creator>
  <cp:keywords/>
  <dc:description/>
  <cp:lastModifiedBy>RePack by Diakov</cp:lastModifiedBy>
  <cp:revision>2</cp:revision>
  <dcterms:created xsi:type="dcterms:W3CDTF">2023-11-28T07:19:00Z</dcterms:created>
  <dcterms:modified xsi:type="dcterms:W3CDTF">2023-11-28T07:19:00Z</dcterms:modified>
</cp:coreProperties>
</file>